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F3" w:rsidRDefault="00D102F3" w:rsidP="00D102F3">
      <w:pPr>
        <w:spacing w:line="480" w:lineRule="exact"/>
        <w:rPr>
          <w:rFonts w:ascii="黑体" w:eastAsia="黑体" w:hAnsi="黑体" w:cs="仿宋"/>
          <w:kern w:val="0"/>
          <w:szCs w:val="32"/>
        </w:rPr>
      </w:pPr>
      <w:r>
        <w:rPr>
          <w:rFonts w:ascii="黑体" w:eastAsia="黑体" w:hAnsi="黑体" w:cs="仿宋" w:hint="eastAsia"/>
          <w:kern w:val="0"/>
          <w:szCs w:val="32"/>
          <w:lang w:val="zh-CN"/>
        </w:rPr>
        <w:t>附件3</w:t>
      </w:r>
    </w:p>
    <w:p w:rsidR="00D102F3" w:rsidRDefault="00D102F3" w:rsidP="00D102F3">
      <w:pPr>
        <w:spacing w:line="560" w:lineRule="exact"/>
        <w:jc w:val="center"/>
        <w:rPr>
          <w:rFonts w:ascii="方正小标宋简体" w:eastAsia="方正小标宋简体" w:hAnsi="华文中宋" w:cs="Times New Roman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副刊作品参评推荐表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708"/>
        <w:gridCol w:w="711"/>
        <w:gridCol w:w="453"/>
        <w:gridCol w:w="1159"/>
        <w:gridCol w:w="704"/>
        <w:gridCol w:w="288"/>
        <w:gridCol w:w="1321"/>
        <w:gridCol w:w="664"/>
        <w:gridCol w:w="385"/>
        <w:gridCol w:w="607"/>
        <w:gridCol w:w="251"/>
        <w:gridCol w:w="1096"/>
      </w:tblGrid>
      <w:tr w:rsidR="00D102F3" w:rsidRPr="00D102F3" w:rsidTr="009254BF">
        <w:trPr>
          <w:trHeight w:val="427"/>
          <w:jc w:val="center"/>
        </w:trPr>
        <w:tc>
          <w:tcPr>
            <w:tcW w:w="1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63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独龙江十年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报告文学</w:t>
            </w:r>
          </w:p>
        </w:tc>
      </w:tr>
      <w:tr w:rsidR="00D102F3" w:rsidRPr="00D102F3" w:rsidTr="009254BF">
        <w:trPr>
          <w:trHeight w:val="425"/>
          <w:jc w:val="center"/>
        </w:trPr>
        <w:tc>
          <w:tcPr>
            <w:tcW w:w="1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63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D010C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5</w:t>
            </w:r>
            <w:r w:rsidR="00DD010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713</w:t>
            </w: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字</w:t>
            </w:r>
          </w:p>
        </w:tc>
      </w:tr>
      <w:tr w:rsidR="00D102F3" w:rsidRPr="00D102F3" w:rsidTr="009254BF">
        <w:trPr>
          <w:trHeight w:hRule="exact" w:val="525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陆娉婷、和建庭、张旭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  </w:t>
            </w:r>
            <w:r w:rsidRPr="00D102F3">
              <w:rPr>
                <w:rFonts w:asciiTheme="minorEastAsia" w:eastAsiaTheme="minorEastAsia" w:hAnsiTheme="minorEastAsia" w:hint="eastAsia"/>
                <w:b/>
                <w:w w:val="95"/>
                <w:sz w:val="21"/>
                <w:szCs w:val="21"/>
              </w:rPr>
              <w:t>杨莹、蔡晓欢</w:t>
            </w:r>
          </w:p>
        </w:tc>
      </w:tr>
      <w:tr w:rsidR="00D102F3" w:rsidRPr="00D102F3" w:rsidTr="009254BF">
        <w:trPr>
          <w:trHeight w:hRule="exact" w:val="710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原创单位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怒江州融媒体中心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怒江</w:t>
            </w:r>
            <w:r w:rsidR="000D3217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日</w:t>
            </w:r>
            <w:r w:rsidRPr="00D102F3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报</w:t>
            </w:r>
          </w:p>
        </w:tc>
      </w:tr>
      <w:tr w:rsidR="00D102F3" w:rsidRPr="00D102F3" w:rsidTr="009254BF">
        <w:trPr>
          <w:trHeight w:val="659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刊发版面名称及版次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0D3217" w:rsidP="00D102F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  <w:t>感恩奋进</w:t>
            </w:r>
            <w:r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  <w:lang w:val="zh-CN"/>
              </w:rPr>
              <w:t>70载同心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  <w:lang w:val="zh-CN"/>
              </w:rPr>
              <w:t>筑梦新怒江</w:t>
            </w:r>
            <w:proofErr w:type="gramEnd"/>
            <w:r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  <w:lang w:val="zh-CN"/>
              </w:rPr>
              <w:t>4版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发表日期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2024年12月19日</w:t>
            </w:r>
          </w:p>
        </w:tc>
      </w:tr>
      <w:tr w:rsidR="00D102F3" w:rsidRPr="00D102F3" w:rsidTr="009254BF">
        <w:trPr>
          <w:trHeight w:val="669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新媒体作品网址</w:t>
            </w:r>
          </w:p>
        </w:tc>
        <w:tc>
          <w:tcPr>
            <w:tcW w:w="4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D102F3" w:rsidRPr="00D102F3" w:rsidTr="009254BF">
        <w:trPr>
          <w:trHeight w:hRule="exact" w:val="348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</w:t>
            </w: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︵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3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79" w:rsidRPr="004C7879" w:rsidRDefault="004C7879" w:rsidP="004C7879">
            <w:pPr>
              <w:spacing w:line="360" w:lineRule="exact"/>
              <w:ind w:firstLine="420"/>
              <w:rPr>
                <w:rFonts w:asciiTheme="minorEastAsia" w:eastAsiaTheme="minorEastAsia" w:hAnsiTheme="minorEastAsia" w:cs="仿宋"/>
                <w:b/>
                <w:sz w:val="21"/>
                <w:szCs w:val="21"/>
              </w:rPr>
            </w:pPr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2014年，随着高黎贡山上一声巨响，投资6亿多元、长达6.68公里的高黎贡山独龙江公路隧道贯通。这条公路史，是一部独龙族的发展史，记载着一代又一代中国共产党人关心支持独龙族发展的光辉历程，让一个民族从此迈上了发展的快车道，迈向梦想成真的伟大时代。</w:t>
            </w:r>
          </w:p>
          <w:p w:rsidR="00D102F3" w:rsidRPr="00D102F3" w:rsidRDefault="004C7879" w:rsidP="004C7879">
            <w:pPr>
              <w:spacing w:line="360" w:lineRule="exact"/>
              <w:ind w:firstLine="42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2024年，</w:t>
            </w:r>
            <w:proofErr w:type="gramStart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是习近</w:t>
            </w:r>
            <w:proofErr w:type="gramEnd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平总书记对隧道贯通</w:t>
            </w:r>
            <w:proofErr w:type="gramStart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作出</w:t>
            </w:r>
            <w:proofErr w:type="gramEnd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重要批示10周年，记者再进独龙江，回访了2013年大雪封山期间第一个被州、县医疗队进驻独龙江蹲点服务的妇产专科医生接生的独龙族婴儿“阿蹦”、带领村民奔富的村干部陈学龙及电商达</w:t>
            </w:r>
            <w:proofErr w:type="gramStart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人白忠平</w:t>
            </w:r>
            <w:proofErr w:type="gramEnd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；采访</w:t>
            </w:r>
            <w:proofErr w:type="gramStart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了草</w:t>
            </w:r>
            <w:proofErr w:type="gramEnd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果种植大户和获得“全国民族团结进步模范个人”称号的李玉花等年轻人以及游客，通过具体的人和事，向受众呈现了一个“一步跨千年”的户外天堂独龙江。</w:t>
            </w:r>
          </w:p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w w:val="95"/>
                <w:sz w:val="21"/>
                <w:szCs w:val="21"/>
              </w:rPr>
            </w:pPr>
          </w:p>
        </w:tc>
      </w:tr>
      <w:tr w:rsidR="00D102F3" w:rsidRPr="00D102F3" w:rsidTr="009254BF">
        <w:trPr>
          <w:trHeight w:hRule="exact" w:val="296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社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会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gramStart"/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效</w:t>
            </w:r>
            <w:proofErr w:type="gramEnd"/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果</w:t>
            </w:r>
          </w:p>
        </w:tc>
        <w:tc>
          <w:tcPr>
            <w:tcW w:w="83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4C7879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2024年是怒江傈僳族自治州成立70周年。文章经《怒江日报》、怒江</w:t>
            </w:r>
            <w:proofErr w:type="gramStart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融媒公众号</w:t>
            </w:r>
            <w:proofErr w:type="gramEnd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、怒江大峡谷网站等州内权威平台推出后，点击率、</w:t>
            </w:r>
            <w:proofErr w:type="gramStart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关注度超近年来</w:t>
            </w:r>
            <w:proofErr w:type="gramEnd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报纸电子版、网站单篇点击率和关注度，报纸电子版达2685人次，并迅速被“学习强国”、云南网等平台转载。有网友评论：“习总书记批示的‘特别是在一些贫困地区，改一条溜索、修一段公路就能给群众打开一扇脱贫致富的大门’，在独龙江乡得到了生动诠释，‘农民群众获得感不断提升’这句话，在独龙江乡变得具象化。”</w:t>
            </w:r>
            <w:proofErr w:type="gramStart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众多微友在</w:t>
            </w:r>
            <w:proofErr w:type="gramEnd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与作者交流时表示：通过《独龙江十年》，我们看到，在独龙江乡，产业因路更兴旺、乡村因路更和美、农民因路更富裕，道路通，腰包鼓，独龙族群众对美好生活的向往</w:t>
            </w:r>
            <w:proofErr w:type="gramStart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一</w:t>
            </w:r>
            <w:proofErr w:type="gramEnd"/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步步落地落实。</w:t>
            </w:r>
          </w:p>
        </w:tc>
      </w:tr>
      <w:tr w:rsidR="00D102F3" w:rsidRPr="00D102F3" w:rsidTr="009254BF">
        <w:trPr>
          <w:trHeight w:val="420"/>
          <w:jc w:val="center"/>
        </w:trPr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B27F7E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hyperlink r:id="rId8" w:history="1">
              <w:r w:rsidR="00D102F3" w:rsidRPr="00D102F3">
                <w:rPr>
                  <w:rStyle w:val="ac"/>
                  <w:rFonts w:asciiTheme="minorEastAsia" w:eastAsiaTheme="minorEastAsia" w:hAnsiTheme="minorEastAsia" w:hint="eastAsia"/>
                  <w:b/>
                  <w:sz w:val="21"/>
                  <w:szCs w:val="21"/>
                </w:rPr>
                <w:t>https://www.nujiang.cn/2024/1219/175843.html</w:t>
              </w:r>
            </w:hyperlink>
          </w:p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D102F3" w:rsidRPr="00D102F3" w:rsidTr="009254BF">
        <w:trPr>
          <w:trHeight w:val="420"/>
          <w:jc w:val="center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D102F3" w:rsidRPr="00D102F3" w:rsidTr="009254BF">
        <w:trPr>
          <w:trHeight w:val="420"/>
          <w:jc w:val="center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D102F3" w:rsidRPr="00D102F3" w:rsidTr="009254BF">
        <w:trPr>
          <w:trHeight w:hRule="exact" w:val="662"/>
          <w:jc w:val="center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927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F3" w:rsidRPr="00D102F3" w:rsidRDefault="00D102F3" w:rsidP="00D102F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D102F3" w:rsidRPr="00D102F3" w:rsidTr="009254BF">
        <w:trPr>
          <w:trHeight w:val="193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lastRenderedPageBreak/>
              <w:t xml:space="preserve">  ︵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初推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评荐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评理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语由</w:t>
            </w:r>
          </w:p>
          <w:p w:rsidR="00D102F3" w:rsidRPr="00D102F3" w:rsidRDefault="00D102F3" w:rsidP="00D102F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︶</w:t>
            </w:r>
          </w:p>
        </w:tc>
        <w:tc>
          <w:tcPr>
            <w:tcW w:w="83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79" w:rsidRPr="004C7879" w:rsidRDefault="004C7879" w:rsidP="004C7879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 w:cs="仿宋"/>
                <w:b/>
                <w:sz w:val="21"/>
                <w:szCs w:val="21"/>
              </w:rPr>
            </w:pPr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 xml:space="preserve">高黎贡山独龙江公路隧道，连起城市与乡村，连起党心和民心，让农村发展，让农业增效，让农民增收，让乡村全面振兴的时代浪潮汹涌奔腾！ </w:t>
            </w:r>
          </w:p>
          <w:p w:rsidR="00D102F3" w:rsidRPr="00D102F3" w:rsidRDefault="004C7879" w:rsidP="004C7879">
            <w:pPr>
              <w:spacing w:line="360" w:lineRule="exact"/>
              <w:ind w:firstLineChars="1950" w:firstLine="4111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C787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文章不刻意渲染、拔高，更无华丽辞藻，而是通过大量的“独龙江面孔”和具有一定代表性的游客的生动故事，架构出集思想性、新闻性、艺术性于一体的报告文学，语言质朴，但立意高远、情真意切，通过一条路，反映十年来，独龙江乡经济、文化、交通、群众精神面貌等方面的变化，精准地捕捉时代的脉动，既多维度地展现了独龙江乡的“一步跨千年”，也讴歌了独龙族干部群众艰苦奋斗、自己家园自己建的精神，以及对中国共产党、对习近平总书记的感恩之情，正如歌中所唱：“公路弯弯绕雪山，汽车进来喜洋洋，独龙人民笑开颜。党的政策就是好，幸福不忘共产党……”同时，也体现了记者高度的政治自觉和较强的新闻敏锐性。</w:t>
            </w:r>
          </w:p>
          <w:p w:rsidR="00D102F3" w:rsidRPr="00D102F3" w:rsidRDefault="00D102F3" w:rsidP="00D102F3">
            <w:pPr>
              <w:spacing w:line="360" w:lineRule="exact"/>
              <w:ind w:firstLineChars="1950" w:firstLine="4033"/>
              <w:rPr>
                <w:rFonts w:asciiTheme="minorEastAsia" w:eastAsiaTheme="minorEastAsia" w:hAnsiTheme="minorEastAsia"/>
                <w:b/>
                <w:spacing w:val="-2"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pacing w:val="-2"/>
                <w:sz w:val="21"/>
                <w:szCs w:val="21"/>
              </w:rPr>
              <w:t>签名：</w:t>
            </w:r>
          </w:p>
          <w:p w:rsidR="00D102F3" w:rsidRPr="00D102F3" w:rsidRDefault="00D102F3" w:rsidP="00D102F3">
            <w:pPr>
              <w:spacing w:line="360" w:lineRule="exact"/>
              <w:ind w:firstLineChars="1900" w:firstLine="4006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102F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（盖单位公章）</w:t>
            </w:r>
          </w:p>
        </w:tc>
      </w:tr>
    </w:tbl>
    <w:p w:rsidR="00D102F3" w:rsidRPr="009254BF" w:rsidRDefault="00D102F3" w:rsidP="00D102F3">
      <w:pPr>
        <w:rPr>
          <w:rFonts w:ascii="楷体" w:eastAsia="楷体" w:hAnsi="楷体" w:cs="Times New Roman"/>
          <w:sz w:val="28"/>
        </w:rPr>
      </w:pPr>
      <w:bookmarkStart w:id="0" w:name="_GoBack"/>
      <w:bookmarkEnd w:id="0"/>
    </w:p>
    <w:sectPr w:rsidR="00D102F3" w:rsidRPr="009254BF">
      <w:headerReference w:type="even" r:id="rId9"/>
      <w:headerReference w:type="default" r:id="rId10"/>
      <w:footerReference w:type="default" r:id="rId11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7E" w:rsidRDefault="00B27F7E">
      <w:r>
        <w:separator/>
      </w:r>
    </w:p>
  </w:endnote>
  <w:endnote w:type="continuationSeparator" w:id="0">
    <w:p w:rsidR="00B27F7E" w:rsidRDefault="00B27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:rsidR="00D002DF" w:rsidRDefault="00252040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9254BF" w:rsidRPr="009254BF">
          <w:rPr>
            <w:rFonts w:ascii="仿宋" w:eastAsia="仿宋" w:hAnsi="仿宋"/>
            <w:noProof/>
            <w:sz w:val="24"/>
            <w:lang w:val="zh-CN"/>
          </w:rPr>
          <w:t>-</w:t>
        </w:r>
        <w:r w:rsidR="009254BF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7E" w:rsidRDefault="00B27F7E">
      <w:r>
        <w:separator/>
      </w:r>
    </w:p>
  </w:footnote>
  <w:footnote w:type="continuationSeparator" w:id="0">
    <w:p w:rsidR="00B27F7E" w:rsidRDefault="00B27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2DF" w:rsidRDefault="00D002DF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2DF" w:rsidRDefault="00D002DF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3217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2C2F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040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879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54BF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27F7E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02DF"/>
    <w:rsid w:val="00D01EE2"/>
    <w:rsid w:val="00D0223A"/>
    <w:rsid w:val="00D03C5D"/>
    <w:rsid w:val="00D047B0"/>
    <w:rsid w:val="00D05A5D"/>
    <w:rsid w:val="00D06281"/>
    <w:rsid w:val="00D06EDB"/>
    <w:rsid w:val="00D07F49"/>
    <w:rsid w:val="00D102F3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010C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ACA6E82"/>
    <w:rsid w:val="1B353BB9"/>
    <w:rsid w:val="1BC70E6A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48A63C7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4DC0C08"/>
    <w:rsid w:val="467F7B33"/>
    <w:rsid w:val="49647D77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4C6CFD"/>
    <w:rsid w:val="5EF2E06A"/>
    <w:rsid w:val="5F7BA06F"/>
    <w:rsid w:val="5FFB8B9E"/>
    <w:rsid w:val="5FFEE2BA"/>
    <w:rsid w:val="64737CAE"/>
    <w:rsid w:val="67EA5618"/>
    <w:rsid w:val="6A077C02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qFormat/>
    <w:pPr>
      <w:keepNext/>
      <w:keepLines/>
      <w:adjustRightInd w:val="0"/>
      <w:snapToGrid w:val="0"/>
      <w:spacing w:before="100" w:beforeAutospacing="1" w:after="330" w:line="576" w:lineRule="auto"/>
      <w:jc w:val="left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qFormat/>
  </w:style>
  <w:style w:type="character" w:styleId="ac">
    <w:name w:val="FollowedHyperlink"/>
    <w:basedOn w:val="a0"/>
    <w:qFormat/>
    <w:rPr>
      <w:color w:val="800080"/>
      <w:u w:val="single"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qFormat/>
    <w:pPr>
      <w:keepNext/>
      <w:keepLines/>
      <w:adjustRightInd w:val="0"/>
      <w:snapToGrid w:val="0"/>
      <w:spacing w:before="100" w:beforeAutospacing="1" w:after="330" w:line="576" w:lineRule="auto"/>
      <w:jc w:val="left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qFormat/>
  </w:style>
  <w:style w:type="character" w:styleId="ac">
    <w:name w:val="FollowedHyperlink"/>
    <w:basedOn w:val="a0"/>
    <w:qFormat/>
    <w:rPr>
      <w:color w:val="800080"/>
      <w:u w:val="single"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ujiang.cn/2024/1219/175843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F1314-01F3-4214-9C88-1E26E72C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205</Words>
  <Characters>1169</Characters>
  <Application>Microsoft Office Word</Application>
  <DocSecurity>0</DocSecurity>
  <Lines>9</Lines>
  <Paragraphs>2</Paragraphs>
  <ScaleCrop>false</ScaleCrop>
  <Company>Lenovo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13</cp:revision>
  <cp:lastPrinted>2025-03-11T03:20:00Z</cp:lastPrinted>
  <dcterms:created xsi:type="dcterms:W3CDTF">2025-03-13T08:15:00Z</dcterms:created>
  <dcterms:modified xsi:type="dcterms:W3CDTF">2025-04-03T08:52:00Z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eyJoZGlkIjoiNjEyMjI0MjFjOTY4Y2VlNjM0YmY3YmMwNWRmZTc5ZjciLCJ1c2VySWQiOiIzODAwNTQyOTQifQ==</vt:lpwstr>
  </property>
  <property fmtid="{D5CDD505-2E9C-101B-9397-08002B2CF9AE}" pid="4" name="ICV">
    <vt:lpwstr>22FBC826854B4FECAFAFF3D90CDAABFD_13</vt:lpwstr>
  </property>
</Properties>
</file>